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679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left" w:pos="1365"/>
        </w:tabs>
        <w:kinsoku/>
        <w:wordWrap/>
        <w:overflowPunct/>
        <w:topLinePunct w:val="0"/>
        <w:autoSpaceDE/>
        <w:autoSpaceDN/>
        <w:bidi w:val="0"/>
        <w:adjustRightInd/>
        <w:snapToGrid/>
        <w:spacing w:before="0" w:beforeAutospacing="0" w:after="135" w:afterAutospacing="0" w:line="560" w:lineRule="exact"/>
        <w:ind w:right="0" w:firstLine="640" w:firstLineChars="200"/>
        <w:jc w:val="left"/>
        <w:textAlignment w:val="auto"/>
        <w:rPr>
          <w:rFonts w:hint="eastAsia" w:ascii="Microsoft YaHei UI" w:hAnsi="Microsoft YaHei UI" w:eastAsia="Microsoft YaHei UI" w:cs="Microsoft YaHei UI"/>
          <w:i w:val="0"/>
          <w:iCs w:val="0"/>
          <w:caps w:val="0"/>
          <w:color w:val="auto"/>
          <w:spacing w:val="0"/>
          <w:sz w:val="32"/>
          <w:szCs w:val="32"/>
          <w:highlight w:val="none"/>
          <w:shd w:val="clear" w:fill="FFFFFF"/>
          <w:lang w:val="en-US" w:eastAsia="zh-CN"/>
        </w:rPr>
      </w:pPr>
      <w:r>
        <w:rPr>
          <w:rFonts w:hint="eastAsia" w:ascii="Microsoft YaHei UI" w:hAnsi="Microsoft YaHei UI" w:eastAsia="Microsoft YaHei UI" w:cs="Microsoft YaHei UI"/>
          <w:i w:val="0"/>
          <w:iCs w:val="0"/>
          <w:caps w:val="0"/>
          <w:color w:val="auto"/>
          <w:spacing w:val="0"/>
          <w:sz w:val="32"/>
          <w:szCs w:val="32"/>
          <w:highlight w:val="none"/>
          <w:shd w:val="clear" w:fill="FFFFFF"/>
          <w:lang w:val="en-US" w:eastAsia="zh-CN"/>
        </w:rPr>
        <w:t>附件2</w:t>
      </w:r>
    </w:p>
    <w:p w14:paraId="557172E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abs>
          <w:tab w:val="left" w:pos="1365"/>
        </w:tabs>
        <w:kinsoku/>
        <w:wordWrap/>
        <w:overflowPunct/>
        <w:topLinePunct w:val="0"/>
        <w:autoSpaceDE/>
        <w:autoSpaceDN/>
        <w:bidi w:val="0"/>
        <w:adjustRightInd/>
        <w:snapToGrid/>
        <w:spacing w:before="0" w:beforeAutospacing="0" w:after="135" w:afterAutospacing="0" w:line="560" w:lineRule="exact"/>
        <w:ind w:right="0" w:firstLine="640" w:firstLineChars="200"/>
        <w:jc w:val="center"/>
        <w:textAlignment w:val="auto"/>
        <w:rPr>
          <w:rFonts w:hint="eastAsia" w:ascii="Microsoft YaHei UI" w:hAnsi="Microsoft YaHei UI" w:eastAsia="Microsoft YaHei UI" w:cs="Microsoft YaHei UI"/>
          <w:i w:val="0"/>
          <w:iCs w:val="0"/>
          <w:caps w:val="0"/>
          <w:color w:val="auto"/>
          <w:spacing w:val="0"/>
          <w:sz w:val="32"/>
          <w:szCs w:val="32"/>
          <w:highlight w:val="none"/>
          <w:shd w:val="clear" w:fill="FFFFFF"/>
          <w:lang w:val="en-US" w:eastAsia="zh-CN"/>
        </w:rPr>
      </w:pPr>
      <w:bookmarkStart w:id="0" w:name="_GoBack"/>
      <w:r>
        <w:rPr>
          <w:rFonts w:hint="eastAsia" w:ascii="Microsoft YaHei UI" w:hAnsi="Microsoft YaHei UI" w:eastAsia="Microsoft YaHei UI" w:cs="Microsoft YaHei UI"/>
          <w:i w:val="0"/>
          <w:iCs w:val="0"/>
          <w:caps w:val="0"/>
          <w:color w:val="auto"/>
          <w:spacing w:val="0"/>
          <w:sz w:val="32"/>
          <w:szCs w:val="32"/>
          <w:highlight w:val="none"/>
          <w:shd w:val="clear" w:fill="FFFFFF"/>
          <w:lang w:val="en-US" w:eastAsia="zh-CN"/>
        </w:rPr>
        <w:t>2026年职业病检测与帮扶报价表(汇总）</w:t>
      </w:r>
    </w:p>
    <w:bookmarkEnd w:id="0"/>
    <w:tbl>
      <w:tblPr>
        <w:tblStyle w:val="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549"/>
        <w:gridCol w:w="3937"/>
        <w:gridCol w:w="731"/>
        <w:gridCol w:w="990"/>
        <w:gridCol w:w="1099"/>
        <w:gridCol w:w="777"/>
      </w:tblGrid>
      <w:tr w14:paraId="4490F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841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0D3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抽取对象</w:t>
            </w:r>
          </w:p>
        </w:tc>
        <w:tc>
          <w:tcPr>
            <w:tcW w:w="2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1D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内容</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5AE5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数量</w:t>
            </w:r>
          </w:p>
          <w:p w14:paraId="0DF6EC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（家/样）</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5372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单价（元）</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08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总价（元）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144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p>
        </w:tc>
      </w:tr>
      <w:tr w14:paraId="62DC8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F60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E9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中小微企业帮扶服务</w:t>
            </w:r>
          </w:p>
        </w:tc>
        <w:tc>
          <w:tcPr>
            <w:tcW w:w="2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2C88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指导企业建立完善《中华人民共和国职业病防治法》《工作场所职业卫生管理规定》等要求的相关管理制度；按照《国家卫生健康委办公厅关于进一步加强用人单位职业健康培训工作的通知》（国卫办职健函〔2022〕441号）要求和《用人单位职业健康培训大纲》，帮助企业开展主要负责人、职业健康管理人员、劳动者职业健康培训；按照《用人单位职业健康监护监督管理办法》要求，指导帮助企业完善职业健康检查监护档案；根据工作场所职业病危害因素种类、性质、接触方式等，提出合理配置个体防护用品的建议；针对职业病危害因素超标岗位，指导企业做好超标岗位整改治理等工作。</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3EA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07CC7">
            <w:pPr>
              <w:jc w:val="center"/>
              <w:rPr>
                <w:rFonts w:hint="eastAsia" w:ascii="宋体" w:hAnsi="宋体" w:eastAsia="宋体" w:cs="宋体"/>
                <w:i w:val="0"/>
                <w:iCs w:val="0"/>
                <w:color w:val="auto"/>
                <w:sz w:val="22"/>
                <w:szCs w:val="22"/>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37EA">
            <w:pPr>
              <w:jc w:val="center"/>
              <w:rPr>
                <w:rFonts w:hint="eastAsia" w:ascii="宋体" w:hAnsi="宋体" w:eastAsia="宋体" w:cs="宋体"/>
                <w:i w:val="0"/>
                <w:iCs w:val="0"/>
                <w:color w:val="auto"/>
                <w:sz w:val="22"/>
                <w:szCs w:val="22"/>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976B">
            <w:pPr>
              <w:jc w:val="center"/>
              <w:rPr>
                <w:rFonts w:hint="eastAsia" w:ascii="宋体" w:hAnsi="宋体" w:eastAsia="宋体" w:cs="宋体"/>
                <w:i w:val="0"/>
                <w:iCs w:val="0"/>
                <w:color w:val="auto"/>
                <w:sz w:val="22"/>
                <w:szCs w:val="22"/>
                <w:u w:val="none"/>
              </w:rPr>
            </w:pPr>
          </w:p>
        </w:tc>
      </w:tr>
      <w:tr w14:paraId="55EBF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472D0">
            <w:pPr>
              <w:jc w:val="center"/>
              <w:rPr>
                <w:rFonts w:hint="eastAsia" w:ascii="宋体" w:hAnsi="宋体" w:eastAsia="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2</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0D2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职业病危害因素检测</w:t>
            </w:r>
          </w:p>
        </w:tc>
        <w:tc>
          <w:tcPr>
            <w:tcW w:w="2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DF0E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冶金、建材、化工、船舶制造、纺织、建筑用石加工、铅酸蓄电池制造等以及新能源、新材料、高端装备制造等</w:t>
            </w:r>
            <w:r>
              <w:rPr>
                <w:rFonts w:hint="eastAsia" w:ascii="宋体" w:hAnsi="宋体" w:cs="宋体"/>
                <w:i w:val="0"/>
                <w:iCs w:val="0"/>
                <w:color w:val="auto"/>
                <w:kern w:val="0"/>
                <w:sz w:val="22"/>
                <w:szCs w:val="22"/>
                <w:u w:val="none"/>
                <w:lang w:val="en-US" w:eastAsia="zh-CN" w:bidi="ar"/>
              </w:rPr>
              <w:t>相关行</w:t>
            </w:r>
            <w:r>
              <w:rPr>
                <w:rFonts w:hint="eastAsia" w:ascii="宋体" w:hAnsi="宋体" w:eastAsia="宋体" w:cs="宋体"/>
                <w:i w:val="0"/>
                <w:iCs w:val="0"/>
                <w:color w:val="auto"/>
                <w:kern w:val="0"/>
                <w:sz w:val="22"/>
                <w:szCs w:val="22"/>
                <w:u w:val="none"/>
                <w:lang w:val="en-US" w:eastAsia="zh-CN" w:bidi="ar"/>
              </w:rPr>
              <w:t>业企业的定期检测</w:t>
            </w:r>
            <w:r>
              <w:rPr>
                <w:rFonts w:hint="eastAsia" w:ascii="宋体" w:hAnsi="宋体" w:cs="宋体"/>
                <w:i w:val="0"/>
                <w:iCs w:val="0"/>
                <w:color w:val="auto"/>
                <w:kern w:val="0"/>
                <w:sz w:val="22"/>
                <w:szCs w:val="22"/>
                <w:u w:val="none"/>
                <w:lang w:val="en-US" w:eastAsia="zh-CN" w:bidi="ar"/>
              </w:rPr>
              <w:t>。</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F50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619C1">
            <w:pPr>
              <w:jc w:val="center"/>
              <w:rPr>
                <w:rFonts w:hint="eastAsia" w:ascii="宋体" w:hAnsi="宋体" w:eastAsia="宋体" w:cs="宋体"/>
                <w:i w:val="0"/>
                <w:iCs w:val="0"/>
                <w:color w:val="auto"/>
                <w:sz w:val="22"/>
                <w:szCs w:val="22"/>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4B4C1">
            <w:pPr>
              <w:jc w:val="center"/>
              <w:rPr>
                <w:rFonts w:hint="eastAsia" w:ascii="宋体" w:hAnsi="宋体" w:eastAsia="宋体" w:cs="宋体"/>
                <w:i w:val="0"/>
                <w:iCs w:val="0"/>
                <w:color w:val="auto"/>
                <w:sz w:val="22"/>
                <w:szCs w:val="22"/>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8D08">
            <w:pPr>
              <w:jc w:val="center"/>
              <w:rPr>
                <w:rFonts w:hint="eastAsia" w:ascii="宋体" w:hAnsi="宋体" w:eastAsia="宋体" w:cs="宋体"/>
                <w:i w:val="0"/>
                <w:iCs w:val="0"/>
                <w:color w:val="auto"/>
                <w:sz w:val="22"/>
                <w:szCs w:val="22"/>
                <w:u w:val="none"/>
              </w:rPr>
            </w:pPr>
          </w:p>
        </w:tc>
      </w:tr>
      <w:tr w14:paraId="7247D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9D39">
            <w:pPr>
              <w:jc w:val="center"/>
              <w:rPr>
                <w:rFonts w:hint="eastAsia" w:ascii="宋体" w:hAnsi="宋体" w:cs="宋体"/>
                <w:i w:val="0"/>
                <w:iCs w:val="0"/>
                <w:color w:val="auto"/>
                <w:sz w:val="22"/>
                <w:szCs w:val="22"/>
                <w:u w:val="none"/>
                <w:lang w:val="en-US" w:eastAsia="zh-CN"/>
              </w:rPr>
            </w:pPr>
            <w:r>
              <w:rPr>
                <w:rFonts w:hint="eastAsia" w:ascii="Times New Roman" w:hAnsi="Times New Roman" w:cs="Times New Roman"/>
                <w:i w:val="0"/>
                <w:iCs w:val="0"/>
                <w:color w:val="auto"/>
                <w:kern w:val="0"/>
                <w:sz w:val="24"/>
                <w:szCs w:val="24"/>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B266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Style w:val="5"/>
                <w:rFonts w:hint="eastAsia" w:hAnsi="宋体"/>
                <w:i w:val="0"/>
                <w:iCs w:val="0"/>
                <w:color w:val="auto"/>
                <w:lang w:val="en-US" w:eastAsia="zh-CN" w:bidi="ar"/>
              </w:rPr>
              <w:t>健康企业创建</w:t>
            </w:r>
          </w:p>
        </w:tc>
        <w:tc>
          <w:tcPr>
            <w:tcW w:w="2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F9AE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指导一家企业成功创建市级健康企业</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58B7D">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71F97">
            <w:pPr>
              <w:jc w:val="center"/>
              <w:rPr>
                <w:rFonts w:hint="eastAsia" w:ascii="宋体" w:hAnsi="宋体" w:eastAsia="宋体" w:cs="宋体"/>
                <w:i w:val="0"/>
                <w:iCs w:val="0"/>
                <w:color w:val="auto"/>
                <w:sz w:val="22"/>
                <w:szCs w:val="22"/>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40BDF">
            <w:pPr>
              <w:jc w:val="center"/>
              <w:rPr>
                <w:rFonts w:hint="eastAsia" w:ascii="宋体" w:hAnsi="宋体" w:eastAsia="宋体" w:cs="宋体"/>
                <w:i w:val="0"/>
                <w:iCs w:val="0"/>
                <w:color w:val="auto"/>
                <w:sz w:val="22"/>
                <w:szCs w:val="22"/>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039AA">
            <w:pPr>
              <w:jc w:val="center"/>
              <w:rPr>
                <w:rFonts w:hint="eastAsia" w:ascii="宋体" w:hAnsi="宋体" w:eastAsia="宋体" w:cs="宋体"/>
                <w:i w:val="0"/>
                <w:iCs w:val="0"/>
                <w:color w:val="auto"/>
                <w:sz w:val="22"/>
                <w:szCs w:val="22"/>
                <w:u w:val="none"/>
              </w:rPr>
            </w:pPr>
          </w:p>
        </w:tc>
      </w:tr>
      <w:tr w14:paraId="590DB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CAAF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合计：</w:t>
            </w:r>
            <w:r>
              <w:rPr>
                <w:rStyle w:val="5"/>
                <w:color w:val="auto"/>
                <w:lang w:val="en-US" w:eastAsia="zh-CN" w:bidi="ar"/>
              </w:rPr>
              <w:t xml:space="preserve">          元            大写：</w:t>
            </w:r>
          </w:p>
        </w:tc>
      </w:tr>
    </w:tbl>
    <w:p w14:paraId="4AACE93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8C3765"/>
    <w:rsid w:val="108C3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5">
    <w:name w:val="font31"/>
    <w:basedOn w:val="4"/>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2026-07-09T08:09:00Z</dcterms:created>
  <dc:creator>Administrator</dc:creator>
  <cp:lastModifiedBy>Administrator</cp:lastModifiedBy>
  <dcterms:modified xsi:type="dcterms:W3CDTF">2026-07-09T08:09:27Z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0781862DE21E4303940C27FE84C0AA58_11</vt:lpwstr>
  </property>
  <property fmtid="{D5CDD505-2E9C-101B-9397-08002B2CF9AE}" pid="4" name="KSOTemplateDocerSaveRecord">
    <vt:lpwstr>eyJoZGlkIjoiMmJmZTM5NGNkMjZmODc2Mzg1ZWQ0MDA5YTQ5ZDgzOGYifQ==</vt:lpwstr>
  </property>
</Properties>
</file>